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5CF86" w14:textId="77777777" w:rsidR="008F49B8" w:rsidRDefault="008F49B8" w:rsidP="00F36489">
      <w:pPr>
        <w:pStyle w:val="BodyText"/>
      </w:pPr>
    </w:p>
    <w:p w14:paraId="4E459FE8" w14:textId="2D88B9DF" w:rsidR="008F49B8" w:rsidRPr="008F49B8" w:rsidRDefault="008F49B8" w:rsidP="008F49B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Input paper: PAP3</w:t>
      </w:r>
      <w:r w:rsidR="00574A27">
        <w:rPr>
          <w:rFonts w:ascii="Calibri" w:hAnsi="Calibri"/>
        </w:rPr>
        <w:t>9</w:t>
      </w:r>
      <w:r>
        <w:rPr>
          <w:rFonts w:ascii="Calibri" w:hAnsi="Calibri"/>
        </w:rPr>
        <w:t>-5.</w:t>
      </w:r>
      <w:r w:rsidR="00574A27">
        <w:rPr>
          <w:rFonts w:ascii="Calibri" w:hAnsi="Calibri"/>
        </w:rPr>
        <w:t>2.1</w:t>
      </w:r>
    </w:p>
    <w:p w14:paraId="370CFB53" w14:textId="0C770D4B" w:rsidR="0080294B" w:rsidRPr="007A395D" w:rsidRDefault="00E558C3" w:rsidP="00F36489">
      <w:pPr>
        <w:pStyle w:val="BodyText"/>
      </w:pPr>
      <w:r w:rsidRPr="007A395D">
        <w:t>Input paper f</w:t>
      </w:r>
      <w:r w:rsidR="00365612">
        <w:t xml:space="preserve">or the following Committee(s): </w:t>
      </w:r>
      <w:r w:rsidR="00365612">
        <w:tab/>
      </w:r>
      <w:r w:rsidR="00365612">
        <w:tab/>
      </w:r>
      <w:r w:rsidR="00365612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CDBDB73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="008F49B8" w:rsidRPr="008F49B8">
        <w:rPr>
          <w:b/>
        </w:rPr>
        <w:t>x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>
        <w:rPr>
          <w:b/>
        </w:rPr>
        <w:t>X</w:t>
      </w:r>
      <w:r w:rsidR="00242328" w:rsidRPr="007A395D">
        <w:rPr>
          <w:b/>
        </w:rPr>
        <w:t xml:space="preserve"> </w:t>
      </w:r>
      <w:r w:rsidRPr="007A395D">
        <w:t xml:space="preserve">  Input</w:t>
      </w:r>
    </w:p>
    <w:p w14:paraId="0BC79547" w14:textId="291F74C8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7922AF9E" w:rsidR="00A446C9" w:rsidRPr="005B2AA6" w:rsidRDefault="00A446C9" w:rsidP="005B2AA6">
      <w:pPr>
        <w:pStyle w:val="BodyText"/>
      </w:pPr>
      <w:r w:rsidRPr="005B2AA6">
        <w:t>Agenda item</w:t>
      </w:r>
      <w:r w:rsidR="00365612" w:rsidRPr="005B2AA6">
        <w:tab/>
      </w:r>
      <w:r w:rsidR="00365612" w:rsidRPr="005B2AA6">
        <w:tab/>
      </w:r>
      <w:r w:rsidR="00CC2DCC">
        <w:tab/>
      </w:r>
      <w:r w:rsidR="00365612">
        <w:tab/>
      </w:r>
      <w:r w:rsidR="005B2AA6">
        <w:tab/>
      </w:r>
      <w:r w:rsidR="005B2AA6" w:rsidRPr="005B2AA6">
        <w:t xml:space="preserve">S1010 </w:t>
      </w:r>
      <w:proofErr w:type="spellStart"/>
      <w:r w:rsidR="005B2AA6" w:rsidRPr="005B2AA6">
        <w:t>AtoN</w:t>
      </w:r>
      <w:proofErr w:type="spellEnd"/>
      <w:r w:rsidR="005B2AA6" w:rsidRPr="005B2AA6">
        <w:t xml:space="preserve"> Planning and Requirements </w:t>
      </w:r>
    </w:p>
    <w:p w14:paraId="320C5681" w14:textId="067F7E67" w:rsidR="008F49B8" w:rsidRPr="007A395D" w:rsidRDefault="008F49B8" w:rsidP="005B2AA6">
      <w:pPr>
        <w:pStyle w:val="BodyText"/>
      </w:pPr>
      <w:r>
        <w:t xml:space="preserve">Technical Domain / Task Number </w:t>
      </w:r>
      <w:r>
        <w:tab/>
      </w:r>
      <w:r>
        <w:tab/>
      </w:r>
      <w:r w:rsidR="00866D7F">
        <w:t>5.2</w:t>
      </w:r>
    </w:p>
    <w:p w14:paraId="01FC5420" w14:textId="2F650CDF" w:rsidR="00362CD9" w:rsidRPr="005B2AA6" w:rsidRDefault="00362CD9" w:rsidP="00F36489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9311D">
        <w:tab/>
        <w:t>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358107E4" w:rsidR="00A446C9" w:rsidRPr="00CC2DCC" w:rsidRDefault="001A0EB5" w:rsidP="00F36489">
      <w:pPr>
        <w:pStyle w:val="Title"/>
        <w:rPr>
          <w:color w:val="00558C"/>
        </w:rPr>
      </w:pPr>
      <w:r>
        <w:rPr>
          <w:color w:val="00558C"/>
        </w:rPr>
        <w:t xml:space="preserve">IMO </w:t>
      </w:r>
      <w:r w:rsidR="00190F7B">
        <w:rPr>
          <w:color w:val="00558C"/>
        </w:rPr>
        <w:t>IMSAS</w:t>
      </w:r>
    </w:p>
    <w:p w14:paraId="0F258596" w14:textId="37F5EE37" w:rsidR="00A446C9" w:rsidRPr="004D4B1B" w:rsidRDefault="00755DCC" w:rsidP="000E5BA9">
      <w:pPr>
        <w:pStyle w:val="Heading1"/>
      </w:pPr>
      <w:r>
        <w:t>Background</w:t>
      </w:r>
    </w:p>
    <w:p w14:paraId="5D8436E4" w14:textId="1DB3141A" w:rsidR="00757ED5" w:rsidRDefault="00757ED5" w:rsidP="00757ED5">
      <w:pPr>
        <w:pStyle w:val="BodyText"/>
        <w:rPr>
          <w:lang w:eastAsia="de-DE"/>
        </w:rPr>
      </w:pPr>
      <w:r>
        <w:rPr>
          <w:lang w:eastAsia="de-DE"/>
        </w:rPr>
        <w:t xml:space="preserve">ARM task 1.1.2 is revising </w:t>
      </w:r>
      <w:r w:rsidRPr="002139BB">
        <w:rPr>
          <w:lang w:eastAsia="de-DE"/>
        </w:rPr>
        <w:t>G</w:t>
      </w:r>
      <w:r>
        <w:rPr>
          <w:lang w:eastAsia="de-DE"/>
        </w:rPr>
        <w:t xml:space="preserve">uideline </w:t>
      </w:r>
      <w:r w:rsidRPr="002139BB">
        <w:rPr>
          <w:lang w:eastAsia="de-DE"/>
        </w:rPr>
        <w:t xml:space="preserve">1054 </w:t>
      </w:r>
      <w:r>
        <w:rPr>
          <w:lang w:eastAsia="de-DE"/>
        </w:rPr>
        <w:t xml:space="preserve">on </w:t>
      </w:r>
      <w:r w:rsidRPr="009A6387">
        <w:rPr>
          <w:i/>
          <w:lang w:eastAsia="de-DE"/>
        </w:rPr>
        <w:t>preparing for a Voluntary IMO Audit on Aids to Navigation Service Deliver</w:t>
      </w:r>
      <w:r w:rsidRPr="00641CE5">
        <w:rPr>
          <w:i/>
          <w:lang w:eastAsia="de-DE"/>
        </w:rPr>
        <w:t xml:space="preserve">y </w:t>
      </w:r>
      <w:r>
        <w:rPr>
          <w:lang w:eastAsia="de-DE"/>
        </w:rPr>
        <w:t xml:space="preserve">to reflect change of the Member State Audit Scheme (IMSAS) </w:t>
      </w:r>
      <w:r w:rsidRPr="00A83208">
        <w:rPr>
          <w:noProof/>
          <w:lang w:eastAsia="de-DE"/>
        </w:rPr>
        <w:t>status</w:t>
      </w:r>
      <w:r>
        <w:rPr>
          <w:lang w:eastAsia="de-DE"/>
        </w:rPr>
        <w:t xml:space="preserve"> and to update the </w:t>
      </w:r>
      <w:proofErr w:type="spellStart"/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checklist for IMSAS auditor’s manual.</w:t>
      </w:r>
    </w:p>
    <w:p w14:paraId="343AA8AA" w14:textId="4B2613CF" w:rsidR="00757ED5" w:rsidRDefault="00495269" w:rsidP="00757ED5">
      <w:pPr>
        <w:pStyle w:val="BodyText"/>
        <w:rPr>
          <w:lang w:eastAsia="de-DE"/>
        </w:rPr>
      </w:pPr>
      <w:r w:rsidRPr="00495269">
        <w:rPr>
          <w:lang w:eastAsia="de-DE"/>
        </w:rPr>
        <w:t>VTS</w:t>
      </w:r>
      <w:r>
        <w:rPr>
          <w:lang w:eastAsia="de-DE"/>
        </w:rPr>
        <w:t xml:space="preserve"> Guideline 1115 </w:t>
      </w:r>
      <w:r w:rsidRPr="00495269">
        <w:rPr>
          <w:lang w:eastAsia="de-DE"/>
        </w:rPr>
        <w:t>provide</w:t>
      </w:r>
      <w:r>
        <w:rPr>
          <w:lang w:eastAsia="de-DE"/>
        </w:rPr>
        <w:t>s</w:t>
      </w:r>
      <w:r w:rsidRPr="00495269">
        <w:rPr>
          <w:lang w:eastAsia="de-DE"/>
        </w:rPr>
        <w:t xml:space="preserve"> guidance for Contracting Governments and competent authorities to meet</w:t>
      </w:r>
      <w:r>
        <w:rPr>
          <w:lang w:eastAsia="de-DE"/>
        </w:rPr>
        <w:t xml:space="preserve"> </w:t>
      </w:r>
      <w:r w:rsidRPr="00495269">
        <w:rPr>
          <w:lang w:eastAsia="de-DE"/>
        </w:rPr>
        <w:t>the objectives of an IMO Member State Audit Scheme (IMSAS) with respect to the implementation and delivery of</w:t>
      </w:r>
      <w:r>
        <w:rPr>
          <w:lang w:eastAsia="de-DE"/>
        </w:rPr>
        <w:t xml:space="preserve"> </w:t>
      </w:r>
      <w:r w:rsidRPr="00495269">
        <w:rPr>
          <w:lang w:eastAsia="de-DE"/>
        </w:rPr>
        <w:t>VTS</w:t>
      </w:r>
      <w:r>
        <w:rPr>
          <w:lang w:eastAsia="de-DE"/>
        </w:rPr>
        <w:t xml:space="preserve">. </w:t>
      </w:r>
      <w:r w:rsidRPr="00B511EA">
        <w:rPr>
          <w:lang w:eastAsia="de-DE"/>
        </w:rPr>
        <w:t xml:space="preserve"> </w:t>
      </w:r>
    </w:p>
    <w:p w14:paraId="49654172" w14:textId="77777777" w:rsidR="00757ED5" w:rsidRDefault="00757ED5" w:rsidP="00757ED5">
      <w:pPr>
        <w:pStyle w:val="BodyText"/>
        <w:numPr>
          <w:ilvl w:val="0"/>
          <w:numId w:val="36"/>
        </w:numPr>
        <w:rPr>
          <w:lang w:eastAsia="de-DE"/>
        </w:rPr>
      </w:pPr>
      <w:r w:rsidRPr="00585617">
        <w:rPr>
          <w:lang w:eastAsia="de-DE"/>
        </w:rPr>
        <w:t>Guideline 1054 – Preparing for a Voluntary IMO Audit on Aids to Navigation Service Delivery</w:t>
      </w:r>
      <w:r>
        <w:rPr>
          <w:lang w:eastAsia="de-DE"/>
        </w:rPr>
        <w:t xml:space="preserve"> </w:t>
      </w:r>
      <w:r w:rsidRPr="00CC6818">
        <w:rPr>
          <w:lang w:eastAsia="de-DE"/>
        </w:rPr>
        <w:t>(Nov 2006, Ed 1)</w:t>
      </w:r>
    </w:p>
    <w:p w14:paraId="4C8C9B63" w14:textId="77777777" w:rsidR="00757ED5" w:rsidRDefault="00757ED5" w:rsidP="00757ED5">
      <w:pPr>
        <w:pStyle w:val="BodyText"/>
        <w:numPr>
          <w:ilvl w:val="0"/>
          <w:numId w:val="36"/>
        </w:numPr>
        <w:rPr>
          <w:lang w:eastAsia="de-DE"/>
        </w:rPr>
      </w:pPr>
      <w:r>
        <w:rPr>
          <w:lang w:eastAsia="de-DE"/>
        </w:rPr>
        <w:t>Gu</w:t>
      </w:r>
      <w:r w:rsidRPr="00585617">
        <w:rPr>
          <w:lang w:eastAsia="de-DE"/>
        </w:rPr>
        <w:t>ideline 1</w:t>
      </w:r>
      <w:r>
        <w:rPr>
          <w:lang w:eastAsia="de-DE"/>
        </w:rPr>
        <w:t>115 – preparing for an IMO Member States Audit Scheme (IMSAS) on Vessel Traffic Services (Dec 2015, Ed 1)</w:t>
      </w:r>
    </w:p>
    <w:p w14:paraId="17B225BE" w14:textId="1FA629CC" w:rsidR="00D008EE" w:rsidRPr="00B9311D" w:rsidRDefault="00757ED5" w:rsidP="00993DC2">
      <w:pPr>
        <w:pStyle w:val="BodyText"/>
        <w:rPr>
          <w:lang w:eastAsia="de-DE"/>
        </w:rPr>
      </w:pPr>
      <w:r>
        <w:rPr>
          <w:lang w:eastAsia="de-DE"/>
        </w:rPr>
        <w:t xml:space="preserve">The purpose of this document is providing complement information to this task. </w:t>
      </w:r>
    </w:p>
    <w:p w14:paraId="7A8D2F27" w14:textId="60D2C8B7" w:rsidR="00A446C9" w:rsidRPr="007A395D" w:rsidRDefault="00FE5786" w:rsidP="000E5BA9">
      <w:pPr>
        <w:pStyle w:val="Heading1"/>
      </w:pPr>
      <w:r>
        <w:t>work in imo</w:t>
      </w:r>
    </w:p>
    <w:p w14:paraId="563856AE" w14:textId="77777777" w:rsidR="00EF1670" w:rsidRDefault="00EF1670" w:rsidP="00EF1670">
      <w:pPr>
        <w:pStyle w:val="BodyText"/>
        <w:rPr>
          <w:lang w:eastAsia="de-DE"/>
        </w:rPr>
      </w:pPr>
      <w:r>
        <w:rPr>
          <w:lang w:eastAsia="de-DE"/>
        </w:rPr>
        <w:t xml:space="preserve">IALA contributed IMO developing the Voluntary IMO Member States Audit Scheme (VIMSAS) in 2006 by submitting additional guidance for coastal states for the Voluntary IMO IMSAS (MSC 81/24/1) </w:t>
      </w:r>
      <w:r w:rsidRPr="003C7E84">
        <w:rPr>
          <w:noProof/>
          <w:lang w:eastAsia="de-DE"/>
        </w:rPr>
        <w:t>and</w:t>
      </w:r>
      <w:r>
        <w:rPr>
          <w:lang w:eastAsia="de-DE"/>
        </w:rPr>
        <w:t xml:space="preserve"> it </w:t>
      </w:r>
      <w:r w:rsidRPr="003C7E84">
        <w:rPr>
          <w:noProof/>
          <w:lang w:eastAsia="de-DE"/>
        </w:rPr>
        <w:t>was accepted</w:t>
      </w:r>
      <w:r>
        <w:rPr>
          <w:lang w:eastAsia="de-DE"/>
        </w:rPr>
        <w:t xml:space="preserve"> in the auditor’s manual for the IMO Member State Audit Scheme (Circular letter No. 3425). </w:t>
      </w:r>
    </w:p>
    <w:p w14:paraId="4A6224D5" w14:textId="77777777" w:rsidR="00EF1670" w:rsidRDefault="00EF1670" w:rsidP="00EF1670">
      <w:pPr>
        <w:pStyle w:val="BodyText"/>
        <w:rPr>
          <w:lang w:eastAsia="de-DE"/>
        </w:rPr>
      </w:pPr>
      <w:r>
        <w:rPr>
          <w:lang w:eastAsia="de-DE"/>
        </w:rPr>
        <w:t xml:space="preserve">Afterwards, the VIMSAS had become mandatory audits as IMSAS </w:t>
      </w:r>
      <w:r w:rsidRPr="003C7E84">
        <w:rPr>
          <w:noProof/>
          <w:lang w:eastAsia="de-DE"/>
        </w:rPr>
        <w:t>and</w:t>
      </w:r>
      <w:r>
        <w:rPr>
          <w:lang w:eastAsia="de-DE"/>
        </w:rPr>
        <w:t xml:space="preserve"> since the commencement of the IMSAS in 2016, 65 audits have </w:t>
      </w:r>
      <w:r w:rsidRPr="003C7E84">
        <w:rPr>
          <w:noProof/>
          <w:lang w:eastAsia="de-DE"/>
        </w:rPr>
        <w:t>been conducted</w:t>
      </w:r>
      <w:r>
        <w:rPr>
          <w:lang w:eastAsia="de-DE"/>
        </w:rPr>
        <w:t xml:space="preserve"> as of May 2019. </w:t>
      </w:r>
      <w:r w:rsidRPr="003C7E84">
        <w:rPr>
          <w:noProof/>
          <w:lang w:eastAsia="de-DE"/>
        </w:rPr>
        <w:t>The first audit cycle will be completed by the end of 2022</w:t>
      </w:r>
      <w:r>
        <w:rPr>
          <w:lang w:eastAsia="de-DE"/>
        </w:rPr>
        <w:t xml:space="preserve">. </w:t>
      </w:r>
    </w:p>
    <w:p w14:paraId="322BCE21" w14:textId="77777777" w:rsidR="00EF1670" w:rsidRDefault="00EF1670" w:rsidP="00EF1670">
      <w:pPr>
        <w:pStyle w:val="BodyText"/>
        <w:rPr>
          <w:lang w:eastAsia="de-DE"/>
        </w:rPr>
      </w:pPr>
      <w:r>
        <w:rPr>
          <w:lang w:eastAsia="de-DE"/>
        </w:rPr>
        <w:t xml:space="preserve">And IMO Council 122 endorsed the plan for further development of the scheme which stated the possible updates for the second audit cycle (2023-2029).  </w:t>
      </w:r>
    </w:p>
    <w:p w14:paraId="558F9E28" w14:textId="77777777" w:rsidR="00EF1670" w:rsidRDefault="00EF1670" w:rsidP="00EF1670">
      <w:pPr>
        <w:pStyle w:val="BodyText"/>
        <w:rPr>
          <w:lang w:eastAsia="de-DE"/>
        </w:rPr>
      </w:pPr>
      <w:r>
        <w:rPr>
          <w:lang w:eastAsia="de-DE"/>
        </w:rPr>
        <w:t xml:space="preserve">Related IMO </w:t>
      </w:r>
      <w:proofErr w:type="gramStart"/>
      <w:r>
        <w:rPr>
          <w:lang w:eastAsia="de-DE"/>
        </w:rPr>
        <w:t>documents;</w:t>
      </w:r>
      <w:proofErr w:type="gramEnd"/>
    </w:p>
    <w:p w14:paraId="01B33A07" w14:textId="77777777" w:rsidR="00EF1670" w:rsidRDefault="00EF1670" w:rsidP="00EF1670">
      <w:pPr>
        <w:pStyle w:val="BodyText"/>
        <w:numPr>
          <w:ilvl w:val="0"/>
          <w:numId w:val="37"/>
        </w:numPr>
        <w:rPr>
          <w:lang w:eastAsia="de-DE"/>
        </w:rPr>
      </w:pPr>
      <w:r w:rsidRPr="00180171">
        <w:rPr>
          <w:lang w:eastAsia="de-DE"/>
        </w:rPr>
        <w:t>C122-6 - Progress report on the implementation of the Scheme (Secretary-General)</w:t>
      </w:r>
    </w:p>
    <w:p w14:paraId="53C5DBAF" w14:textId="77777777" w:rsidR="00EF1670" w:rsidRDefault="00EF1670" w:rsidP="00EF1670">
      <w:pPr>
        <w:pStyle w:val="BodyText"/>
        <w:numPr>
          <w:ilvl w:val="0"/>
          <w:numId w:val="37"/>
        </w:numPr>
        <w:rPr>
          <w:lang w:eastAsia="de-DE"/>
        </w:rPr>
      </w:pPr>
      <w:r w:rsidRPr="00714A20">
        <w:rPr>
          <w:lang w:eastAsia="de-DE"/>
        </w:rPr>
        <w:t>C122-6-1 - Further development of the Scheme (Secretary-General)</w:t>
      </w:r>
    </w:p>
    <w:p w14:paraId="2161AE41" w14:textId="7DC2C73A" w:rsidR="00A651CD" w:rsidRDefault="00860B81" w:rsidP="00860B81">
      <w:pPr>
        <w:pStyle w:val="Heading1"/>
      </w:pPr>
      <w:r>
        <w:lastRenderedPageBreak/>
        <w:t>discussion</w:t>
      </w:r>
    </w:p>
    <w:p w14:paraId="27C0A91C" w14:textId="77777777" w:rsidR="005474F2" w:rsidRPr="00762936" w:rsidRDefault="005474F2" w:rsidP="005474F2">
      <w:pPr>
        <w:pStyle w:val="BodyText"/>
        <w:rPr>
          <w:b/>
          <w:lang w:eastAsia="de-DE"/>
        </w:rPr>
      </w:pPr>
      <w:r w:rsidRPr="00762936">
        <w:rPr>
          <w:b/>
          <w:lang w:eastAsia="de-DE"/>
        </w:rPr>
        <w:t>Work in IMO</w:t>
      </w:r>
    </w:p>
    <w:p w14:paraId="00DF9F79" w14:textId="08F9F1CB" w:rsidR="005474F2" w:rsidRDefault="005474F2" w:rsidP="005474F2">
      <w:pPr>
        <w:pStyle w:val="BodyText"/>
        <w:rPr>
          <w:lang w:eastAsia="de-DE"/>
        </w:rPr>
      </w:pPr>
      <w:r w:rsidRPr="003C7E84">
        <w:rPr>
          <w:lang w:eastAsia="de-DE"/>
        </w:rPr>
        <w:t>Recogni</w:t>
      </w:r>
      <w:r>
        <w:rPr>
          <w:lang w:eastAsia="de-DE"/>
        </w:rPr>
        <w:t>s</w:t>
      </w:r>
      <w:r w:rsidRPr="003C7E84">
        <w:rPr>
          <w:lang w:eastAsia="de-DE"/>
        </w:rPr>
        <w:t>i</w:t>
      </w:r>
      <w:bookmarkStart w:id="0" w:name="_GoBack"/>
      <w:bookmarkEnd w:id="0"/>
      <w:r w:rsidRPr="003C7E84">
        <w:rPr>
          <w:lang w:eastAsia="de-DE"/>
        </w:rPr>
        <w:t>ng</w:t>
      </w:r>
      <w:r>
        <w:rPr>
          <w:lang w:eastAsia="de-DE"/>
        </w:rPr>
        <w:t xml:space="preserve"> the framework and procedures for the IMO IMSAS, and Secretariat would like to propose an amendment of the IMO IMSAS auditor’s manual particularly in section 8 coastal state in 8.1 the additional guidance.</w:t>
      </w:r>
    </w:p>
    <w:p w14:paraId="1DF5A6D2" w14:textId="77777777" w:rsidR="005474F2" w:rsidRPr="00762936" w:rsidRDefault="005474F2" w:rsidP="005474F2">
      <w:pPr>
        <w:pStyle w:val="BodyText"/>
        <w:rPr>
          <w:b/>
          <w:lang w:eastAsia="de-DE"/>
        </w:rPr>
      </w:pPr>
      <w:r w:rsidRPr="00762936">
        <w:rPr>
          <w:b/>
          <w:lang w:eastAsia="de-DE"/>
        </w:rPr>
        <w:t>Work in IALA</w:t>
      </w:r>
    </w:p>
    <w:p w14:paraId="740D932A" w14:textId="5F3B969F" w:rsidR="005474F2" w:rsidRDefault="005474F2" w:rsidP="005474F2">
      <w:pPr>
        <w:pStyle w:val="BodyText"/>
        <w:rPr>
          <w:lang w:eastAsia="de-DE"/>
        </w:rPr>
      </w:pPr>
      <w:r>
        <w:rPr>
          <w:lang w:eastAsia="de-DE"/>
        </w:rPr>
        <w:t xml:space="preserve">The outcome of this task 1.1.2 could be various things once the possible magnitude of change and the process for the revision identified; it could be a consolidated Guideline for both </w:t>
      </w:r>
      <w:proofErr w:type="spellStart"/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and VTS; two separate but complementary ones; a revised and enhanced annex to the IMSAS manual etc. which could be input to the IMO as well for consideration when the IMSAS manual is next updated.</w:t>
      </w:r>
    </w:p>
    <w:p w14:paraId="47D3A589" w14:textId="23945FF6" w:rsidR="005474F2" w:rsidRDefault="005474F2" w:rsidP="005474F2">
      <w:pPr>
        <w:rPr>
          <w:b/>
        </w:rPr>
      </w:pPr>
      <w:r w:rsidRPr="00762936">
        <w:rPr>
          <w:b/>
        </w:rPr>
        <w:t>Timeframe</w:t>
      </w:r>
    </w:p>
    <w:p w14:paraId="0E3227B4" w14:textId="77777777" w:rsidR="006238E8" w:rsidRPr="00762936" w:rsidRDefault="006238E8" w:rsidP="005474F2">
      <w:pPr>
        <w:rPr>
          <w:b/>
        </w:rPr>
      </w:pPr>
    </w:p>
    <w:p w14:paraId="2B68BF31" w14:textId="77777777" w:rsidR="005474F2" w:rsidRPr="00262934" w:rsidRDefault="005474F2" w:rsidP="00262934">
      <w:pPr>
        <w:pStyle w:val="BodyText"/>
        <w:numPr>
          <w:ilvl w:val="0"/>
          <w:numId w:val="36"/>
        </w:numPr>
        <w:rPr>
          <w:lang w:eastAsia="de-DE"/>
        </w:rPr>
      </w:pPr>
      <w:r w:rsidRPr="00262934">
        <w:rPr>
          <w:lang w:eastAsia="de-DE"/>
        </w:rPr>
        <w:t xml:space="preserve">VTS </w:t>
      </w:r>
      <w:proofErr w:type="gramStart"/>
      <w:r w:rsidRPr="00262934">
        <w:rPr>
          <w:lang w:eastAsia="de-DE"/>
        </w:rPr>
        <w:t>48 ;</w:t>
      </w:r>
      <w:proofErr w:type="gramEnd"/>
      <w:r w:rsidRPr="00262934">
        <w:rPr>
          <w:lang w:eastAsia="de-DE"/>
        </w:rPr>
        <w:t xml:space="preserve"> 2-6 Mar 2020</w:t>
      </w:r>
    </w:p>
    <w:p w14:paraId="6C7B7BC3" w14:textId="77777777" w:rsidR="005474F2" w:rsidRPr="00262934" w:rsidRDefault="005474F2" w:rsidP="00262934">
      <w:pPr>
        <w:pStyle w:val="BodyText"/>
        <w:numPr>
          <w:ilvl w:val="0"/>
          <w:numId w:val="36"/>
        </w:numPr>
        <w:rPr>
          <w:lang w:eastAsia="de-DE"/>
        </w:rPr>
      </w:pPr>
      <w:r w:rsidRPr="00262934">
        <w:rPr>
          <w:lang w:eastAsia="de-DE"/>
        </w:rPr>
        <w:t>ARM 11; 09-13 Mar 2020</w:t>
      </w:r>
    </w:p>
    <w:p w14:paraId="2E921945" w14:textId="6FA1C9BE" w:rsidR="006C65D4" w:rsidRPr="00685661" w:rsidRDefault="005474F2" w:rsidP="00685661">
      <w:pPr>
        <w:pStyle w:val="BodyText"/>
        <w:numPr>
          <w:ilvl w:val="0"/>
          <w:numId w:val="36"/>
        </w:numPr>
        <w:rPr>
          <w:lang w:eastAsia="de-DE"/>
        </w:rPr>
      </w:pPr>
      <w:r w:rsidRPr="00262934">
        <w:rPr>
          <w:lang w:eastAsia="de-DE"/>
        </w:rPr>
        <w:t xml:space="preserve">IMO </w:t>
      </w:r>
      <w:r w:rsidR="00734B49">
        <w:rPr>
          <w:lang w:eastAsia="de-DE"/>
        </w:rPr>
        <w:t>MSC 102</w:t>
      </w:r>
      <w:r w:rsidRPr="00262934">
        <w:rPr>
          <w:lang w:eastAsia="de-DE"/>
        </w:rPr>
        <w:t xml:space="preserve"> 7; </w:t>
      </w:r>
      <w:r w:rsidR="005D1828">
        <w:rPr>
          <w:lang w:eastAsia="de-DE"/>
        </w:rPr>
        <w:t>input deadline</w:t>
      </w:r>
      <w:r w:rsidRPr="00262934">
        <w:rPr>
          <w:lang w:eastAsia="de-DE"/>
        </w:rPr>
        <w:t xml:space="preserve"> </w:t>
      </w:r>
      <w:r w:rsidR="000C60D7">
        <w:rPr>
          <w:lang w:eastAsia="de-DE"/>
        </w:rPr>
        <w:t>10 March</w:t>
      </w:r>
      <w:r w:rsidRPr="00262934">
        <w:rPr>
          <w:lang w:eastAsia="de-DE"/>
        </w:rPr>
        <w:t xml:space="preserve"> 2020</w:t>
      </w:r>
    </w:p>
    <w:p w14:paraId="4F173851" w14:textId="1F316A9A" w:rsidR="006C65D4" w:rsidRDefault="00262934" w:rsidP="00262934">
      <w:pPr>
        <w:pStyle w:val="Heading1"/>
      </w:pPr>
      <w:r>
        <w:t>action requested</w:t>
      </w:r>
    </w:p>
    <w:p w14:paraId="0128B95A" w14:textId="5888DAFC" w:rsidR="00BA533F" w:rsidRDefault="00BA533F" w:rsidP="00BA533F">
      <w:pPr>
        <w:pStyle w:val="BodyText"/>
      </w:pPr>
      <w:r>
        <w:rPr>
          <w:rFonts w:eastAsia="Times New Roman"/>
          <w:lang w:eastAsia="en-US"/>
        </w:rPr>
        <w:t>P</w:t>
      </w:r>
      <w:r>
        <w:rPr>
          <w:rFonts w:eastAsia="Times New Roman"/>
        </w:rPr>
        <w:t>AP is requested to discuss this and act as appropriate.</w:t>
      </w:r>
    </w:p>
    <w:p w14:paraId="45D366B8" w14:textId="0EF6362F" w:rsidR="00AF60B0" w:rsidRDefault="00AF60B0">
      <w:pPr>
        <w:rPr>
          <w:rFonts w:ascii="Calibri" w:hAnsi="Calibri"/>
          <w:lang w:eastAsia="de-DE"/>
        </w:rPr>
      </w:pPr>
      <w:r>
        <w:rPr>
          <w:lang w:eastAsia="de-DE"/>
        </w:rPr>
        <w:br w:type="page"/>
      </w:r>
    </w:p>
    <w:p w14:paraId="16896146" w14:textId="5D56DFC0" w:rsidR="00685661" w:rsidRPr="00685661" w:rsidRDefault="00AF60B0" w:rsidP="00685661">
      <w:pPr>
        <w:pStyle w:val="BodyText"/>
        <w:rPr>
          <w:lang w:eastAsia="de-DE"/>
        </w:rPr>
      </w:pPr>
      <w:r w:rsidRPr="00AF60B0">
        <w:rPr>
          <w:noProof/>
          <w:lang w:eastAsia="de-DE"/>
        </w:rPr>
        <w:lastRenderedPageBreak/>
        <w:drawing>
          <wp:inline distT="0" distB="0" distL="0" distR="0" wp14:anchorId="4B28EF21" wp14:editId="313F79AE">
            <wp:extent cx="6120130" cy="60756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07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1F741" w14:textId="77777777" w:rsidR="00860B81" w:rsidRPr="00860B81" w:rsidRDefault="00860B81" w:rsidP="00860B81">
      <w:pPr>
        <w:pStyle w:val="BodyText"/>
        <w:rPr>
          <w:lang w:eastAsia="de-DE"/>
        </w:rPr>
      </w:pPr>
    </w:p>
    <w:sectPr w:rsidR="00860B81" w:rsidRPr="00860B81" w:rsidSect="00622024"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14271" w14:textId="77777777" w:rsidR="00A506BE" w:rsidRDefault="00A506BE" w:rsidP="00362CD9">
      <w:r>
        <w:separator/>
      </w:r>
    </w:p>
    <w:p w14:paraId="347EC91C" w14:textId="77777777" w:rsidR="00A506BE" w:rsidRDefault="00A506BE"/>
    <w:p w14:paraId="7EF60BC3" w14:textId="77777777" w:rsidR="00A506BE" w:rsidRDefault="00A506BE"/>
  </w:endnote>
  <w:endnote w:type="continuationSeparator" w:id="0">
    <w:p w14:paraId="48932AE2" w14:textId="77777777" w:rsidR="00A506BE" w:rsidRDefault="00A506BE" w:rsidP="00362CD9">
      <w:r>
        <w:continuationSeparator/>
      </w:r>
    </w:p>
    <w:p w14:paraId="50E0FA77" w14:textId="77777777" w:rsidR="00A506BE" w:rsidRDefault="00A506BE"/>
    <w:p w14:paraId="61F58351" w14:textId="77777777" w:rsidR="00A506BE" w:rsidRDefault="00A506BE"/>
  </w:endnote>
  <w:endnote w:type="continuationNotice" w:id="1">
    <w:p w14:paraId="128F96BB" w14:textId="77777777" w:rsidR="00A506BE" w:rsidRDefault="00A50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09DA5" w14:textId="77777777" w:rsidR="00A506BE" w:rsidRDefault="00A506BE" w:rsidP="00362CD9">
      <w:r>
        <w:separator/>
      </w:r>
    </w:p>
    <w:p w14:paraId="1D6CBD9A" w14:textId="77777777" w:rsidR="00A506BE" w:rsidRDefault="00A506BE"/>
    <w:p w14:paraId="6FB27DAE" w14:textId="77777777" w:rsidR="00A506BE" w:rsidRDefault="00A506BE"/>
  </w:footnote>
  <w:footnote w:type="continuationSeparator" w:id="0">
    <w:p w14:paraId="0131C466" w14:textId="77777777" w:rsidR="00A506BE" w:rsidRDefault="00A506BE" w:rsidP="00362CD9">
      <w:r>
        <w:continuationSeparator/>
      </w:r>
    </w:p>
    <w:p w14:paraId="6D482178" w14:textId="77777777" w:rsidR="00A506BE" w:rsidRDefault="00A506BE"/>
    <w:p w14:paraId="0338DD14" w14:textId="77777777" w:rsidR="00A506BE" w:rsidRDefault="00A506BE"/>
  </w:footnote>
  <w:footnote w:type="continuationNotice" w:id="1">
    <w:p w14:paraId="296B0175" w14:textId="77777777" w:rsidR="00A506BE" w:rsidRDefault="00A506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492F6" w14:textId="29144620" w:rsidR="008F49B8" w:rsidRDefault="008F49B8" w:rsidP="008F49B8">
    <w:pPr>
      <w:pStyle w:val="Header"/>
      <w:jc w:val="center"/>
    </w:pPr>
    <w:r>
      <w:rPr>
        <w:noProof/>
      </w:rPr>
      <w:drawing>
        <wp:inline distT="0" distB="0" distL="0" distR="0" wp14:anchorId="09D30C20" wp14:editId="0084DA95">
          <wp:extent cx="852170" cy="830580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74A16"/>
    <w:multiLevelType w:val="hybridMultilevel"/>
    <w:tmpl w:val="F9BAF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40A8"/>
    <w:multiLevelType w:val="hybridMultilevel"/>
    <w:tmpl w:val="D91E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733D29"/>
    <w:multiLevelType w:val="hybridMultilevel"/>
    <w:tmpl w:val="2B220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F9843AA"/>
    <w:multiLevelType w:val="hybridMultilevel"/>
    <w:tmpl w:val="12C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992C36"/>
    <w:multiLevelType w:val="hybridMultilevel"/>
    <w:tmpl w:val="BB42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8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47923B0"/>
    <w:multiLevelType w:val="hybridMultilevel"/>
    <w:tmpl w:val="AB545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B1C2AF9"/>
    <w:multiLevelType w:val="hybridMultilevel"/>
    <w:tmpl w:val="BA4EF00A"/>
    <w:lvl w:ilvl="0" w:tplc="04090003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4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724BAD"/>
    <w:multiLevelType w:val="hybridMultilevel"/>
    <w:tmpl w:val="BD5E3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0" w15:restartNumberingAfterBreak="0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31"/>
  </w:num>
  <w:num w:numId="4">
    <w:abstractNumId w:val="16"/>
  </w:num>
  <w:num w:numId="5">
    <w:abstractNumId w:val="13"/>
  </w:num>
  <w:num w:numId="6">
    <w:abstractNumId w:val="24"/>
  </w:num>
  <w:num w:numId="7">
    <w:abstractNumId w:val="22"/>
  </w:num>
  <w:num w:numId="8">
    <w:abstractNumId w:val="29"/>
  </w:num>
  <w:num w:numId="9">
    <w:abstractNumId w:val="10"/>
  </w:num>
  <w:num w:numId="10">
    <w:abstractNumId w:val="27"/>
  </w:num>
  <w:num w:numId="11">
    <w:abstractNumId w:val="18"/>
  </w:num>
  <w:num w:numId="12">
    <w:abstractNumId w:val="17"/>
  </w:num>
  <w:num w:numId="13">
    <w:abstractNumId w:val="8"/>
  </w:num>
  <w:num w:numId="14">
    <w:abstractNumId w:val="20"/>
  </w:num>
  <w:num w:numId="15">
    <w:abstractNumId w:val="34"/>
  </w:num>
  <w:num w:numId="16">
    <w:abstractNumId w:val="2"/>
  </w:num>
  <w:num w:numId="17">
    <w:abstractNumId w:val="3"/>
  </w:num>
  <w:num w:numId="18">
    <w:abstractNumId w:val="7"/>
  </w:num>
  <w:num w:numId="19">
    <w:abstractNumId w:val="5"/>
  </w:num>
  <w:num w:numId="20">
    <w:abstractNumId w:val="35"/>
  </w:num>
  <w:num w:numId="21">
    <w:abstractNumId w:val="30"/>
  </w:num>
  <w:num w:numId="22">
    <w:abstractNumId w:val="25"/>
  </w:num>
  <w:num w:numId="23">
    <w:abstractNumId w:val="32"/>
  </w:num>
  <w:num w:numId="24">
    <w:abstractNumId w:val="14"/>
  </w:num>
  <w:num w:numId="25">
    <w:abstractNumId w:val="12"/>
  </w:num>
  <w:num w:numId="26">
    <w:abstractNumId w:val="33"/>
  </w:num>
  <w:num w:numId="27">
    <w:abstractNumId w:val="9"/>
  </w:num>
  <w:num w:numId="28">
    <w:abstractNumId w:val="26"/>
  </w:num>
  <w:num w:numId="29">
    <w:abstractNumId w:val="34"/>
  </w:num>
  <w:num w:numId="30">
    <w:abstractNumId w:val="15"/>
  </w:num>
  <w:num w:numId="31">
    <w:abstractNumId w:val="4"/>
  </w:num>
  <w:num w:numId="32">
    <w:abstractNumId w:val="6"/>
  </w:num>
  <w:num w:numId="33">
    <w:abstractNumId w:val="11"/>
  </w:num>
  <w:num w:numId="34">
    <w:abstractNumId w:val="34"/>
  </w:num>
  <w:num w:numId="35">
    <w:abstractNumId w:val="23"/>
  </w:num>
  <w:num w:numId="36">
    <w:abstractNumId w:val="28"/>
  </w:num>
  <w:num w:numId="37">
    <w:abstractNumId w:val="0"/>
  </w:num>
  <w:num w:numId="38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qAUAjjkCNiwAAAA="/>
  </w:docVars>
  <w:rsids>
    <w:rsidRoot w:val="00FE5674"/>
    <w:rsid w:val="000005D3"/>
    <w:rsid w:val="000049D8"/>
    <w:rsid w:val="00005C9C"/>
    <w:rsid w:val="0001091D"/>
    <w:rsid w:val="00016461"/>
    <w:rsid w:val="00016497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5C9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C1B3E"/>
    <w:rsid w:val="000C2D11"/>
    <w:rsid w:val="000C5A60"/>
    <w:rsid w:val="000C5DB4"/>
    <w:rsid w:val="000C60D7"/>
    <w:rsid w:val="000E5BA9"/>
    <w:rsid w:val="000F15B0"/>
    <w:rsid w:val="0010585B"/>
    <w:rsid w:val="00110AE7"/>
    <w:rsid w:val="00115500"/>
    <w:rsid w:val="001208C5"/>
    <w:rsid w:val="0012460F"/>
    <w:rsid w:val="00127DB0"/>
    <w:rsid w:val="00137240"/>
    <w:rsid w:val="00141A7F"/>
    <w:rsid w:val="00143E61"/>
    <w:rsid w:val="00154610"/>
    <w:rsid w:val="001568A9"/>
    <w:rsid w:val="001742ED"/>
    <w:rsid w:val="00177F4D"/>
    <w:rsid w:val="00180DDA"/>
    <w:rsid w:val="00190F7B"/>
    <w:rsid w:val="001A0EB5"/>
    <w:rsid w:val="001A799F"/>
    <w:rsid w:val="001B0921"/>
    <w:rsid w:val="001B2A2D"/>
    <w:rsid w:val="001B737D"/>
    <w:rsid w:val="001C44A3"/>
    <w:rsid w:val="001C5010"/>
    <w:rsid w:val="001C7BE2"/>
    <w:rsid w:val="001E0E15"/>
    <w:rsid w:val="001E777C"/>
    <w:rsid w:val="001F528A"/>
    <w:rsid w:val="001F704E"/>
    <w:rsid w:val="00201722"/>
    <w:rsid w:val="0021194C"/>
    <w:rsid w:val="002125B0"/>
    <w:rsid w:val="00212E75"/>
    <w:rsid w:val="0021387A"/>
    <w:rsid w:val="002421DB"/>
    <w:rsid w:val="00242328"/>
    <w:rsid w:val="00243228"/>
    <w:rsid w:val="00251483"/>
    <w:rsid w:val="00255CAA"/>
    <w:rsid w:val="00257E5E"/>
    <w:rsid w:val="002608E2"/>
    <w:rsid w:val="002619A4"/>
    <w:rsid w:val="00262934"/>
    <w:rsid w:val="00264305"/>
    <w:rsid w:val="00265CED"/>
    <w:rsid w:val="002831EA"/>
    <w:rsid w:val="00293E21"/>
    <w:rsid w:val="002A0346"/>
    <w:rsid w:val="002A4487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456C1"/>
    <w:rsid w:val="004520B3"/>
    <w:rsid w:val="00452317"/>
    <w:rsid w:val="004563C1"/>
    <w:rsid w:val="00457E99"/>
    <w:rsid w:val="0046128C"/>
    <w:rsid w:val="004661AD"/>
    <w:rsid w:val="00466879"/>
    <w:rsid w:val="00472F36"/>
    <w:rsid w:val="004737B9"/>
    <w:rsid w:val="00487A03"/>
    <w:rsid w:val="00495269"/>
    <w:rsid w:val="004A3A8D"/>
    <w:rsid w:val="004A3EAC"/>
    <w:rsid w:val="004A41C1"/>
    <w:rsid w:val="004C312D"/>
    <w:rsid w:val="004C7031"/>
    <w:rsid w:val="004D1D85"/>
    <w:rsid w:val="004D3C3A"/>
    <w:rsid w:val="004D4B1B"/>
    <w:rsid w:val="004E1CD1"/>
    <w:rsid w:val="005011C7"/>
    <w:rsid w:val="0050163C"/>
    <w:rsid w:val="0050425D"/>
    <w:rsid w:val="005107EB"/>
    <w:rsid w:val="00521345"/>
    <w:rsid w:val="00526CC1"/>
    <w:rsid w:val="00526DF0"/>
    <w:rsid w:val="00533741"/>
    <w:rsid w:val="00540D2F"/>
    <w:rsid w:val="00542D5E"/>
    <w:rsid w:val="00544792"/>
    <w:rsid w:val="00545CC4"/>
    <w:rsid w:val="005474F2"/>
    <w:rsid w:val="00551FFF"/>
    <w:rsid w:val="005570B5"/>
    <w:rsid w:val="005607A2"/>
    <w:rsid w:val="005622DA"/>
    <w:rsid w:val="00563195"/>
    <w:rsid w:val="0057198B"/>
    <w:rsid w:val="00573CFE"/>
    <w:rsid w:val="00574A27"/>
    <w:rsid w:val="005857DA"/>
    <w:rsid w:val="00586898"/>
    <w:rsid w:val="005969F2"/>
    <w:rsid w:val="00597FAE"/>
    <w:rsid w:val="005A1C9F"/>
    <w:rsid w:val="005A1E65"/>
    <w:rsid w:val="005B2AA6"/>
    <w:rsid w:val="005B32A3"/>
    <w:rsid w:val="005B5090"/>
    <w:rsid w:val="005B7A6E"/>
    <w:rsid w:val="005C0D44"/>
    <w:rsid w:val="005C5443"/>
    <w:rsid w:val="005C566C"/>
    <w:rsid w:val="005C7E69"/>
    <w:rsid w:val="005D1828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2024"/>
    <w:rsid w:val="006238E8"/>
    <w:rsid w:val="006425C4"/>
    <w:rsid w:val="00643CFB"/>
    <w:rsid w:val="00650B5D"/>
    <w:rsid w:val="006652C3"/>
    <w:rsid w:val="00671F82"/>
    <w:rsid w:val="00677FAA"/>
    <w:rsid w:val="00681DFF"/>
    <w:rsid w:val="00685661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C5948"/>
    <w:rsid w:val="006C65D4"/>
    <w:rsid w:val="006C793F"/>
    <w:rsid w:val="006D1430"/>
    <w:rsid w:val="006F2A74"/>
    <w:rsid w:val="006F4F07"/>
    <w:rsid w:val="007055E4"/>
    <w:rsid w:val="007118F5"/>
    <w:rsid w:val="00712AA4"/>
    <w:rsid w:val="007131BB"/>
    <w:rsid w:val="00713E06"/>
    <w:rsid w:val="007146C4"/>
    <w:rsid w:val="00717089"/>
    <w:rsid w:val="00721AA1"/>
    <w:rsid w:val="00724B67"/>
    <w:rsid w:val="00731A8B"/>
    <w:rsid w:val="00731E91"/>
    <w:rsid w:val="00734B49"/>
    <w:rsid w:val="007412FA"/>
    <w:rsid w:val="007541EE"/>
    <w:rsid w:val="007547F8"/>
    <w:rsid w:val="00755DCC"/>
    <w:rsid w:val="00757ED5"/>
    <w:rsid w:val="00765267"/>
    <w:rsid w:val="00765622"/>
    <w:rsid w:val="00770B6C"/>
    <w:rsid w:val="00783FEA"/>
    <w:rsid w:val="00791519"/>
    <w:rsid w:val="007949AA"/>
    <w:rsid w:val="007A395D"/>
    <w:rsid w:val="007A4C38"/>
    <w:rsid w:val="007B3618"/>
    <w:rsid w:val="007B5066"/>
    <w:rsid w:val="007B79F2"/>
    <w:rsid w:val="007C346C"/>
    <w:rsid w:val="007C403E"/>
    <w:rsid w:val="007C4588"/>
    <w:rsid w:val="007D7171"/>
    <w:rsid w:val="007E09BC"/>
    <w:rsid w:val="007E2491"/>
    <w:rsid w:val="007F3226"/>
    <w:rsid w:val="0080294B"/>
    <w:rsid w:val="00823AAA"/>
    <w:rsid w:val="0082480E"/>
    <w:rsid w:val="008371CA"/>
    <w:rsid w:val="008456CE"/>
    <w:rsid w:val="00850293"/>
    <w:rsid w:val="00851373"/>
    <w:rsid w:val="00851BA6"/>
    <w:rsid w:val="0085654D"/>
    <w:rsid w:val="00860B81"/>
    <w:rsid w:val="00860D67"/>
    <w:rsid w:val="00861160"/>
    <w:rsid w:val="0086654F"/>
    <w:rsid w:val="00866D7F"/>
    <w:rsid w:val="008734A2"/>
    <w:rsid w:val="00875CB4"/>
    <w:rsid w:val="00876EF0"/>
    <w:rsid w:val="008A356F"/>
    <w:rsid w:val="008A4653"/>
    <w:rsid w:val="008A4717"/>
    <w:rsid w:val="008A50CC"/>
    <w:rsid w:val="008B160B"/>
    <w:rsid w:val="008B71A4"/>
    <w:rsid w:val="008C0003"/>
    <w:rsid w:val="008C5C6D"/>
    <w:rsid w:val="008D0EA2"/>
    <w:rsid w:val="008D1694"/>
    <w:rsid w:val="008D4339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3F4D"/>
    <w:rsid w:val="00960BB8"/>
    <w:rsid w:val="00964F5C"/>
    <w:rsid w:val="009678F6"/>
    <w:rsid w:val="009831C0"/>
    <w:rsid w:val="0099161D"/>
    <w:rsid w:val="00993ADC"/>
    <w:rsid w:val="00993DC2"/>
    <w:rsid w:val="00994D01"/>
    <w:rsid w:val="009A085B"/>
    <w:rsid w:val="009A5D7A"/>
    <w:rsid w:val="009A6D03"/>
    <w:rsid w:val="009B4428"/>
    <w:rsid w:val="009B5263"/>
    <w:rsid w:val="009D53C3"/>
    <w:rsid w:val="009F3850"/>
    <w:rsid w:val="00A028E9"/>
    <w:rsid w:val="00A0389B"/>
    <w:rsid w:val="00A2014D"/>
    <w:rsid w:val="00A22D04"/>
    <w:rsid w:val="00A33AE9"/>
    <w:rsid w:val="00A35999"/>
    <w:rsid w:val="00A446C9"/>
    <w:rsid w:val="00A506BE"/>
    <w:rsid w:val="00A514A9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E1319"/>
    <w:rsid w:val="00AE144D"/>
    <w:rsid w:val="00AE34BB"/>
    <w:rsid w:val="00AF41FB"/>
    <w:rsid w:val="00AF60B0"/>
    <w:rsid w:val="00B149E3"/>
    <w:rsid w:val="00B1676A"/>
    <w:rsid w:val="00B179FE"/>
    <w:rsid w:val="00B2056C"/>
    <w:rsid w:val="00B226F2"/>
    <w:rsid w:val="00B274DF"/>
    <w:rsid w:val="00B42C99"/>
    <w:rsid w:val="00B511EA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A3F96"/>
    <w:rsid w:val="00BA52AF"/>
    <w:rsid w:val="00BA533F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4207"/>
    <w:rsid w:val="00C05CE5"/>
    <w:rsid w:val="00C07E8C"/>
    <w:rsid w:val="00C07F00"/>
    <w:rsid w:val="00C33691"/>
    <w:rsid w:val="00C343C3"/>
    <w:rsid w:val="00C5268D"/>
    <w:rsid w:val="00C540E6"/>
    <w:rsid w:val="00C55C48"/>
    <w:rsid w:val="00C6171E"/>
    <w:rsid w:val="00C70D7B"/>
    <w:rsid w:val="00C85DA1"/>
    <w:rsid w:val="00CA6F2C"/>
    <w:rsid w:val="00CA7FE3"/>
    <w:rsid w:val="00CB24C7"/>
    <w:rsid w:val="00CB2787"/>
    <w:rsid w:val="00CC2DCC"/>
    <w:rsid w:val="00CC6E6E"/>
    <w:rsid w:val="00CD642A"/>
    <w:rsid w:val="00CE145C"/>
    <w:rsid w:val="00CF1871"/>
    <w:rsid w:val="00D008EE"/>
    <w:rsid w:val="00D00B16"/>
    <w:rsid w:val="00D019CE"/>
    <w:rsid w:val="00D105F3"/>
    <w:rsid w:val="00D1133E"/>
    <w:rsid w:val="00D17A34"/>
    <w:rsid w:val="00D21ABE"/>
    <w:rsid w:val="00D26628"/>
    <w:rsid w:val="00D332B3"/>
    <w:rsid w:val="00D55207"/>
    <w:rsid w:val="00D65BE5"/>
    <w:rsid w:val="00D80BDE"/>
    <w:rsid w:val="00D81801"/>
    <w:rsid w:val="00D92B45"/>
    <w:rsid w:val="00D95962"/>
    <w:rsid w:val="00DC01DA"/>
    <w:rsid w:val="00DC389B"/>
    <w:rsid w:val="00DD0907"/>
    <w:rsid w:val="00DD6270"/>
    <w:rsid w:val="00DE2FEE"/>
    <w:rsid w:val="00DE417E"/>
    <w:rsid w:val="00DE4574"/>
    <w:rsid w:val="00DE4B79"/>
    <w:rsid w:val="00DE5A43"/>
    <w:rsid w:val="00E00BE9"/>
    <w:rsid w:val="00E02226"/>
    <w:rsid w:val="00E21435"/>
    <w:rsid w:val="00E22A11"/>
    <w:rsid w:val="00E31E5C"/>
    <w:rsid w:val="00E32611"/>
    <w:rsid w:val="00E44DD2"/>
    <w:rsid w:val="00E558C3"/>
    <w:rsid w:val="00E55927"/>
    <w:rsid w:val="00E55BC2"/>
    <w:rsid w:val="00E5623F"/>
    <w:rsid w:val="00E60584"/>
    <w:rsid w:val="00E84E12"/>
    <w:rsid w:val="00E912A6"/>
    <w:rsid w:val="00E97303"/>
    <w:rsid w:val="00EA003A"/>
    <w:rsid w:val="00EA4844"/>
    <w:rsid w:val="00EA4D9C"/>
    <w:rsid w:val="00EA5A97"/>
    <w:rsid w:val="00EB75EE"/>
    <w:rsid w:val="00EC0DB9"/>
    <w:rsid w:val="00EC4FEA"/>
    <w:rsid w:val="00ED36FD"/>
    <w:rsid w:val="00EE2D28"/>
    <w:rsid w:val="00EE4C1D"/>
    <w:rsid w:val="00EF066B"/>
    <w:rsid w:val="00EF1670"/>
    <w:rsid w:val="00EF3685"/>
    <w:rsid w:val="00F04350"/>
    <w:rsid w:val="00F078EA"/>
    <w:rsid w:val="00F133DB"/>
    <w:rsid w:val="00F146D7"/>
    <w:rsid w:val="00F159EB"/>
    <w:rsid w:val="00F25BF4"/>
    <w:rsid w:val="00F267DB"/>
    <w:rsid w:val="00F36489"/>
    <w:rsid w:val="00F46F6F"/>
    <w:rsid w:val="00F60608"/>
    <w:rsid w:val="00F62217"/>
    <w:rsid w:val="00F74A60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E5786"/>
    <w:rsid w:val="00FF1C40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6136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B68AA-1325-462D-B602-1198D14C51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CCF2E5-300E-4885-AD15-55B6EE2B6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53AFB2-0C99-4E08-BD65-A431373906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16B30-06D7-4810-BE51-214961EB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Jeon MinSu</cp:lastModifiedBy>
  <cp:revision>2</cp:revision>
  <cp:lastPrinted>2018-07-05T23:13:00Z</cp:lastPrinted>
  <dcterms:created xsi:type="dcterms:W3CDTF">2020-02-19T01:46:00Z</dcterms:created>
  <dcterms:modified xsi:type="dcterms:W3CDTF">2020-02-19T01:46:00Z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